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A1A" w:rsidRPr="00FF2D90" w:rsidRDefault="00D70DCB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MS 3043Project</w:t>
      </w:r>
      <w:r w:rsidR="00707A1A" w:rsidRPr="00FF2D90">
        <w:rPr>
          <w:rFonts w:asciiTheme="majorHAnsi" w:hAnsiTheme="majorHAnsi"/>
          <w:b/>
          <w:sz w:val="24"/>
          <w:szCs w:val="24"/>
        </w:rPr>
        <w:t>#</w:t>
      </w:r>
      <w:r w:rsidR="00707A1A" w:rsidRPr="00ED18F1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331935">
        <w:rPr>
          <w:rFonts w:asciiTheme="majorHAnsi" w:hAnsiTheme="majorHAnsi"/>
          <w:b/>
          <w:sz w:val="24"/>
          <w:szCs w:val="24"/>
          <w:highlight w:val="yellow"/>
        </w:rPr>
        <w:t>3</w:t>
      </w:r>
      <w:r w:rsidR="00707A1A" w:rsidRPr="00ED18F1">
        <w:rPr>
          <w:rFonts w:asciiTheme="majorHAnsi" w:hAnsiTheme="majorHAnsi"/>
          <w:b/>
          <w:sz w:val="24"/>
          <w:szCs w:val="24"/>
          <w:highlight w:val="yellow"/>
        </w:rPr>
        <w:t>_</w:t>
      </w:r>
      <w:r w:rsidR="00ED18F1" w:rsidRPr="00ED18F1">
        <w:rPr>
          <w:rFonts w:asciiTheme="majorHAnsi" w:hAnsiTheme="majorHAnsi"/>
          <w:b/>
          <w:sz w:val="24"/>
          <w:szCs w:val="24"/>
          <w:highlight w:val="yellow"/>
        </w:rPr>
        <w:t>_</w:t>
      </w:r>
    </w:p>
    <w:p w:rsidR="00707A1A" w:rsidRPr="00FF2D90" w:rsidRDefault="00707A1A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FF2D90">
        <w:rPr>
          <w:rFonts w:asciiTheme="majorHAnsi" w:hAnsiTheme="majorHAnsi"/>
          <w:b/>
          <w:sz w:val="24"/>
          <w:szCs w:val="24"/>
        </w:rPr>
        <w:t>Date:_</w:t>
      </w:r>
      <w:r w:rsidRPr="00ED18F1">
        <w:rPr>
          <w:rFonts w:asciiTheme="majorHAnsi" w:hAnsiTheme="majorHAnsi"/>
          <w:b/>
          <w:sz w:val="24"/>
          <w:szCs w:val="24"/>
          <w:highlight w:val="yellow"/>
        </w:rPr>
        <w:t>__________________</w:t>
      </w:r>
    </w:p>
    <w:p w:rsidR="00707A1A" w:rsidRDefault="00707A1A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*Copy and paste the formatting</w:t>
      </w:r>
      <w:r w:rsidR="00D70DCB">
        <w:rPr>
          <w:rFonts w:asciiTheme="majorHAnsi" w:hAnsiTheme="majorHAnsi"/>
          <w:sz w:val="24"/>
          <w:szCs w:val="24"/>
        </w:rPr>
        <w:t xml:space="preserve"> below for each problem</w:t>
      </w:r>
      <w:r w:rsidR="00F76829">
        <w:rPr>
          <w:rFonts w:asciiTheme="majorHAnsi" w:hAnsiTheme="majorHAnsi"/>
          <w:sz w:val="24"/>
          <w:szCs w:val="24"/>
        </w:rPr>
        <w:t>/part</w:t>
      </w:r>
      <w:r w:rsidR="00D70DCB">
        <w:rPr>
          <w:rFonts w:asciiTheme="majorHAnsi" w:hAnsiTheme="majorHAnsi"/>
          <w:sz w:val="24"/>
          <w:szCs w:val="24"/>
        </w:rPr>
        <w:t xml:space="preserve"> in the project</w:t>
      </w:r>
    </w:p>
    <w:p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*Fill in the Yellow highlighted fields for each project</w:t>
      </w:r>
    </w:p>
    <w:p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*Each problem needs to be on a new page</w:t>
      </w:r>
    </w:p>
    <w:p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*Do not copy and paste any data used in your analysis (just the output from Excel)</w:t>
      </w:r>
    </w:p>
    <w:p w:rsidR="00485318" w:rsidRDefault="00485318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STOP:  delete the information between these lines before submitting your project</w:t>
      </w:r>
    </w:p>
    <w:p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85318" w:rsidRPr="00485318" w:rsidRDefault="00485318" w:rsidP="00C21B31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t>Problem 1.</w:t>
      </w:r>
    </w:p>
    <w:p w:rsidR="00707A1A" w:rsidRPr="00D70DCB" w:rsidRDefault="00D70DCB" w:rsidP="00C21B3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>Part</w:t>
      </w:r>
      <w:r w:rsidR="00ED18F1" w:rsidRPr="00D70DCB">
        <w:rPr>
          <w:rFonts w:asciiTheme="majorHAnsi" w:hAnsiTheme="majorHAnsi"/>
          <w:b/>
          <w:sz w:val="24"/>
          <w:szCs w:val="24"/>
        </w:rPr>
        <w:t xml:space="preserve"> #: </w:t>
      </w:r>
      <w:r w:rsidR="00ED18F1" w:rsidRPr="00D70DCB">
        <w:rPr>
          <w:rFonts w:asciiTheme="majorHAnsi" w:hAnsiTheme="majorHAnsi"/>
          <w:b/>
          <w:sz w:val="24"/>
          <w:szCs w:val="24"/>
          <w:highlight w:val="yellow"/>
        </w:rPr>
        <w:t>_</w:t>
      </w:r>
      <w:r w:rsidR="00C21B31" w:rsidRPr="00D70DCB">
        <w:rPr>
          <w:rFonts w:asciiTheme="majorHAnsi" w:hAnsiTheme="majorHAnsi"/>
          <w:b/>
          <w:sz w:val="24"/>
          <w:szCs w:val="24"/>
          <w:highlight w:val="yellow"/>
        </w:rPr>
        <w:t>_</w:t>
      </w:r>
      <w:r w:rsidR="001C575B">
        <w:rPr>
          <w:rFonts w:asciiTheme="majorHAnsi" w:hAnsiTheme="majorHAnsi"/>
          <w:b/>
          <w:sz w:val="24"/>
          <w:szCs w:val="24"/>
          <w:highlight w:val="yellow"/>
        </w:rPr>
        <w:t>1</w:t>
      </w:r>
      <w:r w:rsidR="00C21B31"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1C575B" w:rsidRDefault="001C575B" w:rsidP="001C575B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Model 1: Predit the number of Personnel by the number of Birth</w:t>
      </w:r>
    </w:p>
    <w:p w:rsidR="00C21B31" w:rsidRDefault="00C21B3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W w:w="7174" w:type="dxa"/>
        <w:tblInd w:w="96" w:type="dxa"/>
        <w:tblLook w:val="04A0"/>
      </w:tblPr>
      <w:tblGrid>
        <w:gridCol w:w="1663"/>
        <w:gridCol w:w="1254"/>
        <w:gridCol w:w="1335"/>
        <w:gridCol w:w="1109"/>
        <w:gridCol w:w="1053"/>
        <w:gridCol w:w="1275"/>
      </w:tblGrid>
      <w:tr w:rsidR="001C575B" w:rsidRPr="001C575B" w:rsidTr="001C575B">
        <w:trPr>
          <w:trHeight w:val="300"/>
        </w:trPr>
        <w:tc>
          <w:tcPr>
            <w:tcW w:w="272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27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0.697463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0.486455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0.483861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590.2581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65345182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65345182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187.5554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1.8E-30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68984120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348404.6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1.34E+08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390.6214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54.07602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7.223561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1.07E-11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283.9826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Births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0.538735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0.039338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13.69509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1.8E-30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0.46116</w:t>
            </w:r>
          </w:p>
        </w:tc>
      </w:tr>
    </w:tbl>
    <w:p w:rsidR="001C575B" w:rsidRDefault="001C575B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1C575B" w:rsidRDefault="001C575B" w:rsidP="001C575B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Model 2: Predit the number of Personnel by the number of Beds</w:t>
      </w:r>
    </w:p>
    <w:p w:rsidR="001C575B" w:rsidRDefault="001C575B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W w:w="7174" w:type="dxa"/>
        <w:tblInd w:w="96" w:type="dxa"/>
        <w:tblLook w:val="04A0"/>
      </w:tblPr>
      <w:tblGrid>
        <w:gridCol w:w="1663"/>
        <w:gridCol w:w="1254"/>
        <w:gridCol w:w="1335"/>
        <w:gridCol w:w="1109"/>
        <w:gridCol w:w="1053"/>
        <w:gridCol w:w="1275"/>
      </w:tblGrid>
      <w:tr w:rsidR="001C575B" w:rsidRPr="001C575B" w:rsidTr="001C575B">
        <w:trPr>
          <w:trHeight w:val="300"/>
        </w:trPr>
        <w:tc>
          <w:tcPr>
            <w:tcW w:w="272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27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0.752729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0.566601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 xml:space="preserve">Adjusted R </w:t>
            </w:r>
            <w:r w:rsidRPr="001C575B">
              <w:rPr>
                <w:rFonts w:ascii="Calibri" w:eastAsia="Times New Roman" w:hAnsi="Calibri" w:cs="Calibri"/>
                <w:color w:val="000000"/>
              </w:rPr>
              <w:lastRenderedPageBreak/>
              <w:t>Square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lastRenderedPageBreak/>
              <w:t>0.564412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lastRenderedPageBreak/>
              <w:t>Standard Error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542.2468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76111052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76111052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258.8533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8.45E-38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58218250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294031.6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1.34E+08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C575B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</w:tr>
      <w:tr w:rsidR="001C575B" w:rsidRPr="001C575B" w:rsidTr="001C575B">
        <w:trPr>
          <w:trHeight w:val="300"/>
        </w:trPr>
        <w:tc>
          <w:tcPr>
            <w:tcW w:w="1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107.1732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60.56689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1.769502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0.078349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-12.2658</w:t>
            </w:r>
          </w:p>
        </w:tc>
      </w:tr>
      <w:tr w:rsidR="001C575B" w:rsidRPr="001C575B" w:rsidTr="001C575B">
        <w:trPr>
          <w:trHeight w:val="315"/>
        </w:trPr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Beds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3.593744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0.223368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16.08892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8.45E-38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75B" w:rsidRPr="001C575B" w:rsidRDefault="001C575B" w:rsidP="001C575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C575B">
              <w:rPr>
                <w:rFonts w:ascii="Calibri" w:eastAsia="Times New Roman" w:hAnsi="Calibri" w:cs="Calibri"/>
                <w:color w:val="000000"/>
              </w:rPr>
              <w:t>3.153259</w:t>
            </w:r>
          </w:p>
        </w:tc>
      </w:tr>
    </w:tbl>
    <w:p w:rsidR="001C575B" w:rsidRDefault="001C575B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D18F1" w:rsidRDefault="00ED18F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496650">
        <w:rPr>
          <w:rFonts w:asciiTheme="majorHAnsi" w:hAnsiTheme="majorHAnsi"/>
          <w:b/>
          <w:sz w:val="24"/>
          <w:szCs w:val="24"/>
          <w:highlight w:val="yellow"/>
        </w:rPr>
        <w:t>2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485318" w:rsidRPr="00496650" w:rsidRDefault="00496650" w:rsidP="003F3799">
      <w:pPr>
        <w:rPr>
          <w:rFonts w:asciiTheme="majorHAnsi" w:hAnsiTheme="majorHAnsi"/>
          <w:i/>
          <w:sz w:val="24"/>
          <w:szCs w:val="24"/>
        </w:rPr>
      </w:pPr>
      <w:r w:rsidRPr="00496650">
        <w:rPr>
          <w:rFonts w:asciiTheme="majorHAnsi" w:hAnsiTheme="majorHAnsi"/>
          <w:i/>
          <w:sz w:val="24"/>
          <w:szCs w:val="24"/>
        </w:rPr>
        <w:t>Model 1:</w:t>
      </w:r>
    </w:p>
    <w:p w:rsidR="00496650" w:rsidRDefault="00496650" w:rsidP="003F379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 xml:space="preserve">=0 </w:t>
      </w:r>
    </w:p>
    <w:p w:rsidR="00496650" w:rsidRDefault="00496650" w:rsidP="003F379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>≠0</w:t>
      </w:r>
    </w:p>
    <w:p w:rsidR="00496650" w:rsidRDefault="00496650" w:rsidP="003F379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α=0.05</w:t>
      </w:r>
    </w:p>
    <w:p w:rsidR="00496650" w:rsidRDefault="00496650" w:rsidP="003F379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From Model 1 table, we get</w:t>
      </w:r>
    </w:p>
    <w:p w:rsidR="00496650" w:rsidRDefault="00496650" w:rsidP="003F379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Test Statistic of F=187.56</w:t>
      </w:r>
    </w:p>
    <w:p w:rsidR="00496650" w:rsidRDefault="00496650" w:rsidP="003F379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P-value=0.000</w:t>
      </w:r>
    </w:p>
    <w:p w:rsidR="00496650" w:rsidRDefault="00496650" w:rsidP="003F379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Since 0.000 &lt; 0.05 (P-value &lt; Significance level), it falls in the rejection region. Therefore,  reject the null hypothesis and conclude that there is significant evidence of relationship between Personnel and number of Birth.</w:t>
      </w:r>
    </w:p>
    <w:p w:rsidR="00496650" w:rsidRPr="00496650" w:rsidRDefault="00496650" w:rsidP="00496650">
      <w:pPr>
        <w:rPr>
          <w:rFonts w:asciiTheme="majorHAnsi" w:hAnsiTheme="majorHAnsi"/>
          <w:i/>
          <w:sz w:val="24"/>
          <w:szCs w:val="24"/>
        </w:rPr>
      </w:pPr>
      <w:r w:rsidRPr="00496650">
        <w:rPr>
          <w:rFonts w:asciiTheme="majorHAnsi" w:hAnsiTheme="majorHAnsi"/>
          <w:i/>
          <w:sz w:val="24"/>
          <w:szCs w:val="24"/>
        </w:rPr>
        <w:t xml:space="preserve">Model </w:t>
      </w:r>
      <w:r>
        <w:rPr>
          <w:rFonts w:asciiTheme="majorHAnsi" w:hAnsiTheme="majorHAnsi"/>
          <w:i/>
          <w:sz w:val="24"/>
          <w:szCs w:val="24"/>
        </w:rPr>
        <w:t>2</w:t>
      </w:r>
      <w:r w:rsidRPr="00496650">
        <w:rPr>
          <w:rFonts w:asciiTheme="majorHAnsi" w:hAnsiTheme="majorHAnsi"/>
          <w:i/>
          <w:sz w:val="24"/>
          <w:szCs w:val="24"/>
        </w:rPr>
        <w:t>:</w:t>
      </w:r>
    </w:p>
    <w:p w:rsidR="00496650" w:rsidRDefault="00496650" w:rsidP="004966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 xml:space="preserve">=0 </w:t>
      </w:r>
    </w:p>
    <w:p w:rsidR="00496650" w:rsidRDefault="00496650" w:rsidP="004966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>≠0</w:t>
      </w:r>
    </w:p>
    <w:p w:rsidR="00496650" w:rsidRDefault="00496650" w:rsidP="004966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α=0.05</w:t>
      </w:r>
    </w:p>
    <w:p w:rsidR="00496650" w:rsidRDefault="00496650" w:rsidP="004966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From Model 2 table, we get</w:t>
      </w:r>
    </w:p>
    <w:p w:rsidR="00496650" w:rsidRDefault="00496650" w:rsidP="004966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Test Statistic of F=258.85</w:t>
      </w:r>
    </w:p>
    <w:p w:rsidR="00496650" w:rsidRDefault="00496650" w:rsidP="0049665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P-value=0.000</w:t>
      </w:r>
    </w:p>
    <w:p w:rsidR="00496650" w:rsidRDefault="00496650" w:rsidP="003F3799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Since 0.000 &lt; 0.05 (P-value &lt; Significance level), it falls in the rejection region. Therefore,  reject the null hypothesis and conclude that there is significant evidence of relationship between Personnel and number of Beds.</w:t>
      </w: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131203">
        <w:rPr>
          <w:rFonts w:asciiTheme="majorHAnsi" w:hAnsiTheme="majorHAnsi"/>
          <w:b/>
          <w:sz w:val="24"/>
          <w:szCs w:val="24"/>
          <w:highlight w:val="yellow"/>
        </w:rPr>
        <w:t>3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131203" w:rsidRDefault="00131203" w:rsidP="0048531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Model 1: Personnel (Y)=390.62 + 0.539 Birth(X)</w:t>
      </w:r>
    </w:p>
    <w:p w:rsidR="00131203" w:rsidRPr="00131203" w:rsidRDefault="00131203" w:rsidP="0048531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Model 2: Personnel(Y)=107.17 + 3.594 Beds(X)</w:t>
      </w: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131203">
        <w:rPr>
          <w:rFonts w:asciiTheme="majorHAnsi" w:hAnsiTheme="majorHAnsi"/>
          <w:b/>
          <w:sz w:val="24"/>
          <w:szCs w:val="24"/>
          <w:highlight w:val="yellow"/>
        </w:rPr>
        <w:t>4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05272A" w:rsidRPr="0005272A" w:rsidRDefault="0005272A" w:rsidP="0005272A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05272A">
        <w:rPr>
          <w:rFonts w:asciiTheme="majorHAnsi" w:hAnsiTheme="majorHAnsi"/>
          <w:sz w:val="24"/>
          <w:szCs w:val="24"/>
        </w:rPr>
        <w:t xml:space="preserve">Model </w:t>
      </w:r>
      <w:r>
        <w:rPr>
          <w:rFonts w:asciiTheme="majorHAnsi" w:hAnsiTheme="majorHAnsi"/>
          <w:sz w:val="24"/>
          <w:szCs w:val="24"/>
        </w:rPr>
        <w:t>1</w:t>
      </w:r>
      <w:r w:rsidRPr="0005272A">
        <w:rPr>
          <w:rFonts w:asciiTheme="majorHAnsi" w:hAnsiTheme="majorHAnsi"/>
          <w:sz w:val="24"/>
          <w:szCs w:val="24"/>
        </w:rPr>
        <w:t>:</w:t>
      </w:r>
      <w:r>
        <w:rPr>
          <w:rFonts w:asciiTheme="majorHAnsi" w:hAnsiTheme="majorHAnsi"/>
          <w:sz w:val="24"/>
          <w:szCs w:val="24"/>
        </w:rPr>
        <w:t xml:space="preserve"> W</w:t>
      </w:r>
      <w:r w:rsidRPr="0005272A">
        <w:rPr>
          <w:rFonts w:asciiTheme="majorHAnsi" w:hAnsiTheme="majorHAnsi"/>
          <w:sz w:val="24"/>
          <w:szCs w:val="24"/>
        </w:rPr>
        <w:t>ithin 1 standard error</w:t>
      </w:r>
      <w:r>
        <w:rPr>
          <w:rFonts w:asciiTheme="majorHAnsi" w:hAnsiTheme="majorHAnsi"/>
          <w:sz w:val="24"/>
          <w:szCs w:val="24"/>
        </w:rPr>
        <w:t xml:space="preserve"> is 160</w:t>
      </w:r>
    </w:p>
    <w:p w:rsidR="0005272A" w:rsidRPr="0005272A" w:rsidRDefault="0005272A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05272A">
        <w:rPr>
          <w:rFonts w:asciiTheme="majorHAnsi" w:hAnsiTheme="majorHAnsi"/>
          <w:sz w:val="24"/>
          <w:szCs w:val="24"/>
        </w:rPr>
        <w:t xml:space="preserve">Model </w:t>
      </w:r>
      <w:r>
        <w:rPr>
          <w:rFonts w:asciiTheme="majorHAnsi" w:hAnsiTheme="majorHAnsi"/>
          <w:sz w:val="24"/>
          <w:szCs w:val="24"/>
        </w:rPr>
        <w:t>2</w:t>
      </w:r>
      <w:r w:rsidRPr="0005272A">
        <w:rPr>
          <w:rFonts w:asciiTheme="majorHAnsi" w:hAnsiTheme="majorHAnsi"/>
          <w:sz w:val="24"/>
          <w:szCs w:val="24"/>
        </w:rPr>
        <w:t>:</w:t>
      </w:r>
      <w:r>
        <w:rPr>
          <w:rFonts w:asciiTheme="majorHAnsi" w:hAnsiTheme="majorHAnsi"/>
          <w:sz w:val="24"/>
          <w:szCs w:val="24"/>
        </w:rPr>
        <w:t xml:space="preserve"> W</w:t>
      </w:r>
      <w:r w:rsidRPr="0005272A">
        <w:rPr>
          <w:rFonts w:asciiTheme="majorHAnsi" w:hAnsiTheme="majorHAnsi"/>
          <w:sz w:val="24"/>
          <w:szCs w:val="24"/>
        </w:rPr>
        <w:t>ithin 1 standard error</w:t>
      </w:r>
      <w:r>
        <w:rPr>
          <w:rFonts w:asciiTheme="majorHAnsi" w:hAnsiTheme="majorHAnsi"/>
          <w:sz w:val="24"/>
          <w:szCs w:val="24"/>
        </w:rPr>
        <w:t xml:space="preserve"> is 168</w:t>
      </w: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  <w:r w:rsidR="0005272A">
        <w:rPr>
          <w:rFonts w:asciiTheme="majorHAnsi" w:hAnsiTheme="majorHAnsi"/>
          <w:b/>
          <w:sz w:val="24"/>
          <w:szCs w:val="24"/>
          <w:highlight w:val="yellow"/>
        </w:rPr>
        <w:t>5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</w:p>
    <w:p w:rsidR="0005272A" w:rsidRDefault="0005272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Model 1 of Coefficient of determination is R</w:t>
      </w:r>
      <w:r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>=0.486</w:t>
      </w:r>
    </w:p>
    <w:p w:rsidR="0005272A" w:rsidRDefault="0005272A" w:rsidP="0005272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Model 2 of Coefficient of determination is R</w:t>
      </w:r>
      <w:r>
        <w:rPr>
          <w:rFonts w:asciiTheme="majorHAnsi" w:hAnsiTheme="majorHAnsi"/>
          <w:sz w:val="24"/>
          <w:szCs w:val="24"/>
          <w:vertAlign w:val="superscript"/>
        </w:rPr>
        <w:t>2</w:t>
      </w:r>
      <w:r>
        <w:rPr>
          <w:rFonts w:asciiTheme="majorHAnsi" w:hAnsiTheme="majorHAnsi"/>
          <w:sz w:val="24"/>
          <w:szCs w:val="24"/>
        </w:rPr>
        <w:t>=0.567</w:t>
      </w:r>
    </w:p>
    <w:p w:rsidR="0005272A" w:rsidRDefault="0005272A" w:rsidP="0005272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Model 2 because the coefficient of determination is higher.</w:t>
      </w:r>
    </w:p>
    <w:p w:rsidR="0005272A" w:rsidRDefault="0005272A">
      <w:pPr>
        <w:rPr>
          <w:rFonts w:asciiTheme="majorHAnsi" w:hAnsiTheme="majorHAnsi"/>
          <w:sz w:val="24"/>
          <w:szCs w:val="24"/>
        </w:rPr>
      </w:pPr>
    </w:p>
    <w:p w:rsidR="00304449" w:rsidRDefault="0005272A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r w:rsidR="00304449">
        <w:rPr>
          <w:rFonts w:asciiTheme="majorHAnsi" w:hAnsiTheme="majorHAnsi"/>
          <w:b/>
          <w:sz w:val="24"/>
          <w:szCs w:val="24"/>
        </w:rPr>
        <w:br w:type="page"/>
      </w:r>
    </w:p>
    <w:p w:rsidR="00485318" w:rsidRPr="00485318" w:rsidRDefault="00485318" w:rsidP="00304449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lastRenderedPageBreak/>
        <w:t>Problem 2.</w:t>
      </w:r>
    </w:p>
    <w:p w:rsidR="00304449" w:rsidRPr="00D70DCB" w:rsidRDefault="00304449" w:rsidP="00304449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7B4841">
        <w:rPr>
          <w:rFonts w:asciiTheme="majorHAnsi" w:hAnsiTheme="majorHAnsi"/>
          <w:b/>
          <w:sz w:val="24"/>
          <w:szCs w:val="24"/>
          <w:highlight w:val="yellow"/>
        </w:rPr>
        <w:t>1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tbl>
      <w:tblPr>
        <w:tblW w:w="8708" w:type="dxa"/>
        <w:tblInd w:w="93" w:type="dxa"/>
        <w:tblLook w:val="04A0"/>
      </w:tblPr>
      <w:tblGrid>
        <w:gridCol w:w="3179"/>
        <w:gridCol w:w="1254"/>
        <w:gridCol w:w="1341"/>
        <w:gridCol w:w="1053"/>
        <w:gridCol w:w="1053"/>
        <w:gridCol w:w="1275"/>
      </w:tblGrid>
      <w:tr w:rsidR="007B4841" w:rsidRPr="007B4841" w:rsidTr="007B4841">
        <w:trPr>
          <w:trHeight w:val="300"/>
        </w:trPr>
        <w:tc>
          <w:tcPr>
            <w:tcW w:w="42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42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0.859343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0.738471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0.73715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1602.158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1.44E+09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1.44E+09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559.0854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1.42E-59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5.08E+08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2566909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1.94E+09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7B4841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</w:tr>
      <w:tr w:rsidR="007B4841" w:rsidRPr="007B4841" w:rsidTr="007B4841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-1209.21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444.998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-2.71734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0.007164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-2086.76</w:t>
            </w:r>
          </w:p>
        </w:tc>
      </w:tr>
      <w:tr w:rsidR="007B4841" w:rsidRPr="007B4841" w:rsidTr="007B4841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Annual Household Income           ($)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0.183165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0.007746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23.64499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1.42E-59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B4841" w:rsidRPr="007B4841" w:rsidRDefault="007B4841" w:rsidP="007B48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B4841">
              <w:rPr>
                <w:rFonts w:ascii="Calibri" w:eastAsia="Times New Roman" w:hAnsi="Calibri" w:cs="Calibri"/>
                <w:color w:val="000000"/>
              </w:rPr>
              <w:t>0.167889</w:t>
            </w:r>
          </w:p>
        </w:tc>
      </w:tr>
    </w:tbl>
    <w:p w:rsidR="007B4841" w:rsidRDefault="007B4841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7B4841">
        <w:rPr>
          <w:rFonts w:asciiTheme="majorHAnsi" w:hAnsiTheme="majorHAnsi"/>
          <w:b/>
          <w:sz w:val="24"/>
          <w:szCs w:val="24"/>
          <w:highlight w:val="yellow"/>
        </w:rPr>
        <w:t>2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2E7311" w:rsidRDefault="007B4841" w:rsidP="002E7311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7B4841">
        <w:rPr>
          <w:rFonts w:asciiTheme="majorHAnsi" w:hAnsiTheme="majorHAnsi"/>
          <w:sz w:val="24"/>
          <w:szCs w:val="24"/>
        </w:rPr>
        <w:t>Annual Food Spending(Y)=-1209.21 + 0.183 Annual Household Income(X)</w:t>
      </w:r>
    </w:p>
    <w:p w:rsidR="007B4841" w:rsidRDefault="007B4841" w:rsidP="007B4841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7B4841">
        <w:rPr>
          <w:rFonts w:asciiTheme="majorHAnsi" w:hAnsiTheme="majorHAnsi"/>
          <w:sz w:val="24"/>
          <w:szCs w:val="24"/>
        </w:rPr>
        <w:t>Y</w:t>
      </w:r>
      <w:r>
        <w:rPr>
          <w:rFonts w:asciiTheme="majorHAnsi" w:hAnsiTheme="majorHAnsi"/>
          <w:sz w:val="24"/>
          <w:szCs w:val="24"/>
          <w:vertAlign w:val="subscript"/>
        </w:rPr>
        <w:t>60000</w:t>
      </w:r>
      <w:r w:rsidRPr="007B4841">
        <w:rPr>
          <w:rFonts w:asciiTheme="majorHAnsi" w:hAnsiTheme="majorHAnsi"/>
          <w:sz w:val="24"/>
          <w:szCs w:val="24"/>
        </w:rPr>
        <w:t xml:space="preserve">=-1209.21 + 0.183 </w:t>
      </w:r>
      <w:r>
        <w:rPr>
          <w:rFonts w:asciiTheme="majorHAnsi" w:hAnsiTheme="majorHAnsi"/>
          <w:sz w:val="24"/>
          <w:szCs w:val="24"/>
        </w:rPr>
        <w:t>*60000</w:t>
      </w:r>
    </w:p>
    <w:p w:rsidR="007B4841" w:rsidRPr="007B4841" w:rsidRDefault="007B4841" w:rsidP="002E731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=$9781</w:t>
      </w:r>
    </w:p>
    <w:p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7B4841">
        <w:rPr>
          <w:rFonts w:asciiTheme="majorHAnsi" w:hAnsiTheme="majorHAnsi"/>
          <w:b/>
          <w:sz w:val="24"/>
          <w:szCs w:val="24"/>
          <w:highlight w:val="yellow"/>
        </w:rPr>
        <w:t>3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2E7311" w:rsidRDefault="002E7311" w:rsidP="002E7311">
      <w:pPr>
        <w:rPr>
          <w:rFonts w:asciiTheme="majorHAnsi" w:hAnsiTheme="majorHAnsi"/>
          <w:b/>
          <w:sz w:val="24"/>
          <w:szCs w:val="24"/>
        </w:rPr>
      </w:pPr>
    </w:p>
    <w:tbl>
      <w:tblPr>
        <w:tblW w:w="8708" w:type="dxa"/>
        <w:tblInd w:w="93" w:type="dxa"/>
        <w:tblLook w:val="04A0"/>
      </w:tblPr>
      <w:tblGrid>
        <w:gridCol w:w="3179"/>
        <w:gridCol w:w="1254"/>
        <w:gridCol w:w="1341"/>
        <w:gridCol w:w="1053"/>
        <w:gridCol w:w="1053"/>
        <w:gridCol w:w="1275"/>
      </w:tblGrid>
      <w:tr w:rsidR="00975046" w:rsidRPr="00975046" w:rsidTr="00975046">
        <w:trPr>
          <w:trHeight w:val="300"/>
        </w:trPr>
        <w:tc>
          <w:tcPr>
            <w:tcW w:w="42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42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0.88564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0.784358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0.782531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1513.021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Significance </w:t>
            </w: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lastRenderedPageBreak/>
              <w:t>F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lastRenderedPageBreak/>
              <w:t>Regression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9.83E+08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9.83E+08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429.2036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4.05E-41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2.7E+08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2289233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1.25E+09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75046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</w:tr>
      <w:tr w:rsidR="00975046" w:rsidRPr="00975046" w:rsidTr="00975046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-1376.04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539.8511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-2.54893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0.012088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-2445.1</w:t>
            </w:r>
          </w:p>
        </w:tc>
      </w:tr>
      <w:tr w:rsidR="00975046" w:rsidRPr="00975046" w:rsidTr="00975046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Annual Household Income           ($)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0.190817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0.009211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20.71723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4.05E-41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046" w:rsidRPr="00975046" w:rsidRDefault="00975046" w:rsidP="009750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75046">
              <w:rPr>
                <w:rFonts w:ascii="Calibri" w:eastAsia="Times New Roman" w:hAnsi="Calibri" w:cs="Calibri"/>
                <w:color w:val="000000"/>
              </w:rPr>
              <w:t>0.172577</w:t>
            </w:r>
          </w:p>
        </w:tc>
      </w:tr>
    </w:tbl>
    <w:p w:rsidR="00975046" w:rsidRDefault="00975046" w:rsidP="002E7311">
      <w:pPr>
        <w:rPr>
          <w:rFonts w:asciiTheme="majorHAnsi" w:hAnsiTheme="majorHAnsi"/>
          <w:b/>
          <w:sz w:val="24"/>
          <w:szCs w:val="24"/>
        </w:rPr>
      </w:pPr>
    </w:p>
    <w:tbl>
      <w:tblPr>
        <w:tblW w:w="8708" w:type="dxa"/>
        <w:tblInd w:w="93" w:type="dxa"/>
        <w:tblLook w:val="04A0"/>
      </w:tblPr>
      <w:tblGrid>
        <w:gridCol w:w="3179"/>
        <w:gridCol w:w="1254"/>
        <w:gridCol w:w="1341"/>
        <w:gridCol w:w="1053"/>
        <w:gridCol w:w="1053"/>
        <w:gridCol w:w="1275"/>
      </w:tblGrid>
      <w:tr w:rsidR="00331935" w:rsidRPr="00331935" w:rsidTr="00331935">
        <w:trPr>
          <w:trHeight w:val="300"/>
        </w:trPr>
        <w:tc>
          <w:tcPr>
            <w:tcW w:w="42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424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0.815126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0.66443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0.660127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1639.067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4.15E+08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4.15E+08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154.4401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3.52E-20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2.1E+08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2686540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6.24E+08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31935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</w:tr>
      <w:tr w:rsidR="00331935" w:rsidRPr="00331935" w:rsidTr="00331935">
        <w:trPr>
          <w:trHeight w:val="300"/>
        </w:trPr>
        <w:tc>
          <w:tcPr>
            <w:tcW w:w="31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-577.705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734.477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-0.78655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0.433927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-2039.94</w:t>
            </w:r>
          </w:p>
        </w:tc>
      </w:tr>
      <w:tr w:rsidR="00331935" w:rsidRPr="00331935" w:rsidTr="00331935">
        <w:trPr>
          <w:trHeight w:val="315"/>
        </w:trPr>
        <w:tc>
          <w:tcPr>
            <w:tcW w:w="31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Annual Household Income           ($)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0.164023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0.013199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12.42739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3.52E-20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31935" w:rsidRPr="00331935" w:rsidRDefault="00331935" w:rsidP="0033193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31935">
              <w:rPr>
                <w:rFonts w:ascii="Calibri" w:eastAsia="Times New Roman" w:hAnsi="Calibri" w:cs="Calibri"/>
                <w:color w:val="000000"/>
              </w:rPr>
              <w:t>0.137747</w:t>
            </w:r>
          </w:p>
        </w:tc>
      </w:tr>
    </w:tbl>
    <w:p w:rsidR="00331935" w:rsidRDefault="00331935" w:rsidP="002E7311">
      <w:pPr>
        <w:rPr>
          <w:rFonts w:asciiTheme="majorHAnsi" w:hAnsiTheme="majorHAnsi"/>
          <w:b/>
          <w:sz w:val="24"/>
          <w:szCs w:val="24"/>
        </w:rPr>
      </w:pPr>
    </w:p>
    <w:p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975046">
        <w:rPr>
          <w:rFonts w:asciiTheme="majorHAnsi" w:hAnsiTheme="majorHAnsi"/>
          <w:b/>
          <w:sz w:val="24"/>
          <w:szCs w:val="24"/>
          <w:highlight w:val="yellow"/>
        </w:rPr>
        <w:t>4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331935" w:rsidRDefault="00331935" w:rsidP="00975046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Metro only:</w:t>
      </w:r>
    </w:p>
    <w:p w:rsidR="00975046" w:rsidRDefault="00975046" w:rsidP="00975046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7B4841">
        <w:rPr>
          <w:rFonts w:asciiTheme="majorHAnsi" w:hAnsiTheme="majorHAnsi"/>
          <w:sz w:val="24"/>
          <w:szCs w:val="24"/>
        </w:rPr>
        <w:t>Annual Food Spending(Y)=-</w:t>
      </w:r>
      <w:r>
        <w:rPr>
          <w:rFonts w:asciiTheme="majorHAnsi" w:hAnsiTheme="majorHAnsi"/>
          <w:sz w:val="24"/>
          <w:szCs w:val="24"/>
        </w:rPr>
        <w:t>1376.04</w:t>
      </w:r>
      <w:r w:rsidRPr="007B4841">
        <w:rPr>
          <w:rFonts w:asciiTheme="majorHAnsi" w:hAnsiTheme="majorHAnsi"/>
          <w:sz w:val="24"/>
          <w:szCs w:val="24"/>
        </w:rPr>
        <w:t xml:space="preserve"> + </w:t>
      </w:r>
      <w:r>
        <w:rPr>
          <w:rFonts w:asciiTheme="majorHAnsi" w:hAnsiTheme="majorHAnsi"/>
          <w:sz w:val="24"/>
          <w:szCs w:val="24"/>
        </w:rPr>
        <w:t>0.191</w:t>
      </w:r>
      <w:r w:rsidRPr="007B4841">
        <w:rPr>
          <w:rFonts w:asciiTheme="majorHAnsi" w:hAnsiTheme="majorHAnsi"/>
          <w:sz w:val="24"/>
          <w:szCs w:val="24"/>
        </w:rPr>
        <w:t xml:space="preserve"> Annual Household Income(X)</w:t>
      </w:r>
    </w:p>
    <w:p w:rsidR="00975046" w:rsidRDefault="00975046" w:rsidP="00975046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7B4841">
        <w:rPr>
          <w:rFonts w:asciiTheme="majorHAnsi" w:hAnsiTheme="majorHAnsi"/>
          <w:sz w:val="24"/>
          <w:szCs w:val="24"/>
        </w:rPr>
        <w:t>Y</w:t>
      </w:r>
      <w:r>
        <w:rPr>
          <w:rFonts w:asciiTheme="majorHAnsi" w:hAnsiTheme="majorHAnsi"/>
          <w:sz w:val="24"/>
          <w:szCs w:val="24"/>
          <w:vertAlign w:val="subscript"/>
        </w:rPr>
        <w:t>60000</w:t>
      </w:r>
      <w:r w:rsidRPr="007B4841">
        <w:rPr>
          <w:rFonts w:asciiTheme="majorHAnsi" w:hAnsiTheme="majorHAnsi"/>
          <w:sz w:val="24"/>
          <w:szCs w:val="24"/>
        </w:rPr>
        <w:t>=-</w:t>
      </w:r>
      <w:r>
        <w:rPr>
          <w:rFonts w:asciiTheme="majorHAnsi" w:hAnsiTheme="majorHAnsi"/>
          <w:sz w:val="24"/>
          <w:szCs w:val="24"/>
        </w:rPr>
        <w:t>1376.04</w:t>
      </w:r>
      <w:r w:rsidRPr="007B4841">
        <w:rPr>
          <w:rFonts w:asciiTheme="majorHAnsi" w:hAnsiTheme="majorHAnsi"/>
          <w:sz w:val="24"/>
          <w:szCs w:val="24"/>
        </w:rPr>
        <w:t xml:space="preserve"> + </w:t>
      </w:r>
      <w:r>
        <w:rPr>
          <w:rFonts w:asciiTheme="majorHAnsi" w:hAnsiTheme="majorHAnsi"/>
          <w:sz w:val="24"/>
          <w:szCs w:val="24"/>
        </w:rPr>
        <w:t>0.191</w:t>
      </w:r>
      <w:r w:rsidRPr="007B484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*60000</w:t>
      </w:r>
    </w:p>
    <w:p w:rsidR="00975046" w:rsidRPr="007B4841" w:rsidRDefault="00975046" w:rsidP="00975046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=$10073</w:t>
      </w:r>
    </w:p>
    <w:p w:rsidR="00331935" w:rsidRDefault="00331935" w:rsidP="00331935">
      <w:pPr>
        <w:rPr>
          <w:rFonts w:asciiTheme="majorHAnsi" w:hAnsiTheme="majorHAnsi"/>
          <w:sz w:val="24"/>
          <w:szCs w:val="24"/>
        </w:rPr>
      </w:pPr>
      <w:r w:rsidRPr="00331935">
        <w:rPr>
          <w:rFonts w:asciiTheme="majorHAnsi" w:hAnsiTheme="majorHAnsi"/>
          <w:sz w:val="24"/>
          <w:szCs w:val="24"/>
        </w:rPr>
        <w:t>Outside Metro:</w:t>
      </w:r>
    </w:p>
    <w:p w:rsidR="00331935" w:rsidRDefault="00331935" w:rsidP="00331935">
      <w:pPr>
        <w:rPr>
          <w:rFonts w:asciiTheme="majorHAnsi" w:hAnsiTheme="majorHAnsi"/>
          <w:sz w:val="24"/>
          <w:szCs w:val="24"/>
        </w:rPr>
      </w:pPr>
      <w:r w:rsidRPr="007B4841">
        <w:rPr>
          <w:rFonts w:asciiTheme="majorHAnsi" w:hAnsiTheme="majorHAnsi"/>
          <w:sz w:val="24"/>
          <w:szCs w:val="24"/>
        </w:rPr>
        <w:t>Annual Food Spending(Y)=-</w:t>
      </w:r>
      <w:r>
        <w:rPr>
          <w:rFonts w:asciiTheme="majorHAnsi" w:hAnsiTheme="majorHAnsi"/>
          <w:sz w:val="24"/>
          <w:szCs w:val="24"/>
        </w:rPr>
        <w:t>577.71</w:t>
      </w:r>
      <w:r w:rsidRPr="007B4841">
        <w:rPr>
          <w:rFonts w:asciiTheme="majorHAnsi" w:hAnsiTheme="majorHAnsi"/>
          <w:sz w:val="24"/>
          <w:szCs w:val="24"/>
        </w:rPr>
        <w:t xml:space="preserve"> + </w:t>
      </w:r>
      <w:r>
        <w:rPr>
          <w:rFonts w:asciiTheme="majorHAnsi" w:hAnsiTheme="majorHAnsi"/>
          <w:sz w:val="24"/>
          <w:szCs w:val="24"/>
        </w:rPr>
        <w:t>0.164</w:t>
      </w:r>
      <w:r w:rsidRPr="007B4841">
        <w:rPr>
          <w:rFonts w:asciiTheme="majorHAnsi" w:hAnsiTheme="majorHAnsi"/>
          <w:sz w:val="24"/>
          <w:szCs w:val="24"/>
        </w:rPr>
        <w:t xml:space="preserve"> Annual Household Income(X)</w:t>
      </w:r>
    </w:p>
    <w:p w:rsidR="00331935" w:rsidRDefault="00331935" w:rsidP="0033193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7B4841">
        <w:rPr>
          <w:rFonts w:asciiTheme="majorHAnsi" w:hAnsiTheme="majorHAnsi"/>
          <w:sz w:val="24"/>
          <w:szCs w:val="24"/>
        </w:rPr>
        <w:lastRenderedPageBreak/>
        <w:t>Y</w:t>
      </w:r>
      <w:r>
        <w:rPr>
          <w:rFonts w:asciiTheme="majorHAnsi" w:hAnsiTheme="majorHAnsi"/>
          <w:sz w:val="24"/>
          <w:szCs w:val="24"/>
          <w:vertAlign w:val="subscript"/>
        </w:rPr>
        <w:t>60000</w:t>
      </w:r>
      <w:r w:rsidRPr="007B4841">
        <w:rPr>
          <w:rFonts w:asciiTheme="majorHAnsi" w:hAnsiTheme="majorHAnsi"/>
          <w:sz w:val="24"/>
          <w:szCs w:val="24"/>
        </w:rPr>
        <w:t>=-</w:t>
      </w:r>
      <w:r>
        <w:rPr>
          <w:rFonts w:asciiTheme="majorHAnsi" w:hAnsiTheme="majorHAnsi"/>
          <w:sz w:val="24"/>
          <w:szCs w:val="24"/>
        </w:rPr>
        <w:t>577.71</w:t>
      </w:r>
      <w:r w:rsidRPr="007B4841">
        <w:rPr>
          <w:rFonts w:asciiTheme="majorHAnsi" w:hAnsiTheme="majorHAnsi"/>
          <w:sz w:val="24"/>
          <w:szCs w:val="24"/>
        </w:rPr>
        <w:t xml:space="preserve"> + </w:t>
      </w:r>
      <w:r>
        <w:rPr>
          <w:rFonts w:asciiTheme="majorHAnsi" w:hAnsiTheme="majorHAnsi"/>
          <w:sz w:val="24"/>
          <w:szCs w:val="24"/>
        </w:rPr>
        <w:t>0.164</w:t>
      </w:r>
      <w:r w:rsidRPr="007B484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*60000</w:t>
      </w:r>
    </w:p>
    <w:p w:rsidR="0090381C" w:rsidRDefault="00331935" w:rsidP="00331935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=$9264</w:t>
      </w:r>
      <w:r w:rsidR="0090381C">
        <w:rPr>
          <w:rFonts w:asciiTheme="majorHAnsi" w:hAnsiTheme="majorHAnsi"/>
          <w:b/>
          <w:sz w:val="24"/>
          <w:szCs w:val="24"/>
        </w:rPr>
        <w:br w:type="page"/>
      </w:r>
    </w:p>
    <w:p w:rsidR="0090381C" w:rsidRPr="00485318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lastRenderedPageBreak/>
        <w:t>Problem 3</w:t>
      </w:r>
      <w:r w:rsidRPr="00485318">
        <w:rPr>
          <w:rFonts w:asciiTheme="majorHAnsi" w:hAnsiTheme="majorHAnsi"/>
          <w:b/>
          <w:sz w:val="24"/>
          <w:szCs w:val="24"/>
          <w:u w:val="single"/>
        </w:rPr>
        <w:t>.</w:t>
      </w: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331935">
        <w:rPr>
          <w:rFonts w:asciiTheme="majorHAnsi" w:hAnsiTheme="majorHAnsi"/>
          <w:b/>
          <w:sz w:val="24"/>
          <w:szCs w:val="24"/>
          <w:highlight w:val="yellow"/>
        </w:rPr>
        <w:t>1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90381C" w:rsidRDefault="0090381C" w:rsidP="0090381C">
      <w:pPr>
        <w:rPr>
          <w:rFonts w:asciiTheme="majorHAnsi" w:hAnsiTheme="majorHAnsi"/>
          <w:b/>
          <w:sz w:val="24"/>
          <w:szCs w:val="24"/>
        </w:rPr>
      </w:pPr>
    </w:p>
    <w:tbl>
      <w:tblPr>
        <w:tblW w:w="8407" w:type="dxa"/>
        <w:tblInd w:w="90" w:type="dxa"/>
        <w:tblLook w:val="04A0"/>
      </w:tblPr>
      <w:tblGrid>
        <w:gridCol w:w="1940"/>
        <w:gridCol w:w="1254"/>
        <w:gridCol w:w="1347"/>
        <w:gridCol w:w="1420"/>
        <w:gridCol w:w="1387"/>
        <w:gridCol w:w="1275"/>
      </w:tblGrid>
      <w:tr w:rsidR="00E91F68" w:rsidRPr="00E91F68" w:rsidTr="00E91F68">
        <w:trPr>
          <w:trHeight w:val="300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301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0.432778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0.187297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0.134865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69.04215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102167.065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17027.84417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3.572161374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0.0031415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443314.101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4766.818289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545481.166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7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91F68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92.52651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18.8637947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4.904978542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3.95891E-06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55.066751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Total Revenues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-0.00026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0.00046751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-0.548382365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0.584743401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-0.001185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Total Assets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9.94E-05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0.00017144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0.579552833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0.563617523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-0.000241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Return on Equity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-0.1618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0.30531876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-0.529946304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0.597412125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-0.768105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Earnings per Share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-29.8044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6.97959826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-4.270217431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4.7058E-05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-43.6645</w:t>
            </w:r>
          </w:p>
        </w:tc>
      </w:tr>
      <w:tr w:rsidR="00E91F68" w:rsidRPr="00E91F68" w:rsidTr="00E91F68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Average Yield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-18.5892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6.31020861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-2.945898985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0.004068909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-31.12006</w:t>
            </w:r>
          </w:p>
        </w:tc>
      </w:tr>
      <w:tr w:rsidR="00E91F68" w:rsidRPr="00E91F68" w:rsidTr="00E91F68">
        <w:trPr>
          <w:trHeight w:val="315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Dividends per Share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58.02949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18.9344369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3.064759192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0.002850874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91F68" w:rsidRPr="00E91F68" w:rsidRDefault="00E91F68" w:rsidP="00E91F6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91F68">
              <w:rPr>
                <w:rFonts w:ascii="Calibri" w:eastAsia="Times New Roman" w:hAnsi="Calibri" w:cs="Calibri"/>
                <w:color w:val="000000"/>
              </w:rPr>
              <w:t>20.429451</w:t>
            </w:r>
          </w:p>
        </w:tc>
      </w:tr>
    </w:tbl>
    <w:p w:rsidR="00E91F68" w:rsidRDefault="00E91F68" w:rsidP="0090381C">
      <w:pPr>
        <w:rPr>
          <w:rFonts w:asciiTheme="majorHAnsi" w:hAnsiTheme="majorHAnsi"/>
          <w:b/>
          <w:sz w:val="24"/>
          <w:szCs w:val="24"/>
        </w:rPr>
      </w:pP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E91F68">
        <w:rPr>
          <w:rFonts w:asciiTheme="majorHAnsi" w:hAnsiTheme="majorHAnsi"/>
          <w:b/>
          <w:sz w:val="24"/>
          <w:szCs w:val="24"/>
          <w:highlight w:val="yellow"/>
        </w:rPr>
        <w:t>2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90381C" w:rsidRP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E91F68">
        <w:rPr>
          <w:rFonts w:asciiTheme="majorHAnsi" w:hAnsiTheme="majorHAnsi"/>
          <w:sz w:val="24"/>
          <w:szCs w:val="24"/>
        </w:rPr>
        <w:t xml:space="preserve">Let </w:t>
      </w:r>
    </w:p>
    <w:p w:rsidR="00E91F68" w:rsidRP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E91F68">
        <w:rPr>
          <w:rFonts w:asciiTheme="majorHAnsi" w:hAnsiTheme="majorHAnsi"/>
          <w:sz w:val="24"/>
          <w:szCs w:val="24"/>
        </w:rPr>
        <w:t>Y=The average P/E Ratio</w:t>
      </w:r>
    </w:p>
    <w:p w:rsidR="00E91F68" w:rsidRP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E91F68">
        <w:rPr>
          <w:rFonts w:asciiTheme="majorHAnsi" w:hAnsiTheme="majorHAnsi"/>
          <w:sz w:val="24"/>
          <w:szCs w:val="24"/>
        </w:rPr>
        <w:t>X</w:t>
      </w:r>
      <w:r w:rsidRPr="00E91F68">
        <w:rPr>
          <w:rFonts w:asciiTheme="majorHAnsi" w:hAnsiTheme="majorHAnsi"/>
          <w:sz w:val="24"/>
          <w:szCs w:val="24"/>
          <w:vertAlign w:val="subscript"/>
        </w:rPr>
        <w:t>1</w:t>
      </w:r>
      <w:r w:rsidRPr="00E91F68">
        <w:rPr>
          <w:rFonts w:asciiTheme="majorHAnsi" w:hAnsiTheme="majorHAnsi"/>
          <w:sz w:val="24"/>
          <w:szCs w:val="24"/>
        </w:rPr>
        <w:t>=Total Revenues</w:t>
      </w:r>
    </w:p>
    <w:p w:rsid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E91F68">
        <w:rPr>
          <w:rFonts w:asciiTheme="majorHAnsi" w:hAnsiTheme="majorHAnsi"/>
          <w:sz w:val="24"/>
          <w:szCs w:val="24"/>
        </w:rPr>
        <w:t>X</w:t>
      </w:r>
      <w:r w:rsidRPr="00E91F68">
        <w:rPr>
          <w:rFonts w:asciiTheme="majorHAnsi" w:hAnsiTheme="majorHAnsi"/>
          <w:sz w:val="24"/>
          <w:szCs w:val="24"/>
          <w:vertAlign w:val="subscript"/>
        </w:rPr>
        <w:t>2</w:t>
      </w:r>
      <w:r w:rsidRPr="00E91F68">
        <w:rPr>
          <w:rFonts w:asciiTheme="majorHAnsi" w:hAnsiTheme="majorHAnsi"/>
          <w:sz w:val="24"/>
          <w:szCs w:val="24"/>
        </w:rPr>
        <w:t>=Total Assets</w:t>
      </w:r>
    </w:p>
    <w:p w:rsid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X</w:t>
      </w:r>
      <w:r>
        <w:rPr>
          <w:rFonts w:asciiTheme="majorHAnsi" w:hAnsiTheme="majorHAnsi"/>
          <w:sz w:val="24"/>
          <w:szCs w:val="24"/>
          <w:vertAlign w:val="subscript"/>
        </w:rPr>
        <w:t>3</w:t>
      </w:r>
      <w:r>
        <w:rPr>
          <w:rFonts w:asciiTheme="majorHAnsi" w:hAnsiTheme="majorHAnsi"/>
          <w:sz w:val="24"/>
          <w:szCs w:val="24"/>
        </w:rPr>
        <w:t>=Return on Equity</w:t>
      </w:r>
    </w:p>
    <w:p w:rsid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X</w:t>
      </w:r>
      <w:r>
        <w:rPr>
          <w:rFonts w:asciiTheme="majorHAnsi" w:hAnsiTheme="majorHAnsi"/>
          <w:sz w:val="24"/>
          <w:szCs w:val="24"/>
          <w:vertAlign w:val="subscript"/>
        </w:rPr>
        <w:t>4</w:t>
      </w:r>
      <w:r>
        <w:rPr>
          <w:rFonts w:asciiTheme="majorHAnsi" w:hAnsiTheme="majorHAnsi"/>
          <w:sz w:val="24"/>
          <w:szCs w:val="24"/>
        </w:rPr>
        <w:t>=</w:t>
      </w:r>
      <w:r w:rsidR="00222EA1">
        <w:rPr>
          <w:rFonts w:asciiTheme="majorHAnsi" w:hAnsiTheme="majorHAnsi"/>
          <w:sz w:val="24"/>
          <w:szCs w:val="24"/>
        </w:rPr>
        <w:t>Earnings</w:t>
      </w:r>
      <w:r>
        <w:rPr>
          <w:rFonts w:asciiTheme="majorHAnsi" w:hAnsiTheme="majorHAnsi"/>
          <w:sz w:val="24"/>
          <w:szCs w:val="24"/>
        </w:rPr>
        <w:t xml:space="preserve"> Per Share</w:t>
      </w:r>
    </w:p>
    <w:p w:rsid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X</w:t>
      </w:r>
      <w:r>
        <w:rPr>
          <w:rFonts w:asciiTheme="majorHAnsi" w:hAnsiTheme="majorHAnsi"/>
          <w:sz w:val="24"/>
          <w:szCs w:val="24"/>
          <w:vertAlign w:val="subscript"/>
        </w:rPr>
        <w:t>5</w:t>
      </w:r>
      <w:r>
        <w:rPr>
          <w:rFonts w:asciiTheme="majorHAnsi" w:hAnsiTheme="majorHAnsi"/>
          <w:sz w:val="24"/>
          <w:szCs w:val="24"/>
        </w:rPr>
        <w:t>=Average Yield</w:t>
      </w:r>
    </w:p>
    <w:p w:rsid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X</w:t>
      </w:r>
      <w:r>
        <w:rPr>
          <w:rFonts w:asciiTheme="majorHAnsi" w:hAnsiTheme="majorHAnsi"/>
          <w:sz w:val="24"/>
          <w:szCs w:val="24"/>
          <w:vertAlign w:val="subscript"/>
        </w:rPr>
        <w:t>6</w:t>
      </w:r>
      <w:r>
        <w:rPr>
          <w:rFonts w:asciiTheme="majorHAnsi" w:hAnsiTheme="majorHAnsi"/>
          <w:sz w:val="24"/>
          <w:szCs w:val="24"/>
        </w:rPr>
        <w:t>=Dividends Per Share</w:t>
      </w:r>
    </w:p>
    <w:p w:rsid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91F68" w:rsidRDefault="00E91F68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Y =92.53-0.0003X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>+0.</w:t>
      </w:r>
      <w:r w:rsidRPr="00E91F68">
        <w:rPr>
          <w:rFonts w:asciiTheme="majorHAnsi" w:hAnsiTheme="majorHAnsi"/>
          <w:sz w:val="24"/>
          <w:szCs w:val="24"/>
        </w:rPr>
        <w:t>00009X</w:t>
      </w:r>
      <w:r w:rsidRPr="00E91F68">
        <w:rPr>
          <w:rFonts w:asciiTheme="majorHAnsi" w:hAnsiTheme="majorHAnsi"/>
          <w:sz w:val="24"/>
          <w:szCs w:val="24"/>
          <w:vertAlign w:val="subscript"/>
        </w:rPr>
        <w:t>2</w:t>
      </w:r>
      <w:r>
        <w:rPr>
          <w:rFonts w:asciiTheme="majorHAnsi" w:hAnsiTheme="majorHAnsi"/>
          <w:sz w:val="24"/>
          <w:szCs w:val="24"/>
        </w:rPr>
        <w:t>-</w:t>
      </w:r>
      <w:r w:rsidRPr="00E91F68">
        <w:rPr>
          <w:rFonts w:asciiTheme="majorHAnsi" w:hAnsiTheme="majorHAnsi"/>
          <w:sz w:val="24"/>
          <w:szCs w:val="24"/>
        </w:rPr>
        <w:t>0</w:t>
      </w:r>
      <w:r>
        <w:rPr>
          <w:rFonts w:asciiTheme="majorHAnsi" w:hAnsiTheme="majorHAnsi"/>
          <w:sz w:val="24"/>
          <w:szCs w:val="24"/>
        </w:rPr>
        <w:t>.1618X</w:t>
      </w:r>
      <w:r>
        <w:rPr>
          <w:rFonts w:asciiTheme="majorHAnsi" w:hAnsiTheme="majorHAnsi"/>
          <w:sz w:val="24"/>
          <w:szCs w:val="24"/>
          <w:vertAlign w:val="subscript"/>
        </w:rPr>
        <w:t>3</w:t>
      </w:r>
      <w:r>
        <w:rPr>
          <w:rFonts w:asciiTheme="majorHAnsi" w:hAnsiTheme="majorHAnsi"/>
          <w:sz w:val="24"/>
          <w:szCs w:val="24"/>
        </w:rPr>
        <w:t>-29.8044X</w:t>
      </w:r>
      <w:r>
        <w:rPr>
          <w:rFonts w:asciiTheme="majorHAnsi" w:hAnsiTheme="majorHAnsi"/>
          <w:sz w:val="24"/>
          <w:szCs w:val="24"/>
          <w:vertAlign w:val="subscript"/>
        </w:rPr>
        <w:t>4</w:t>
      </w:r>
      <w:r>
        <w:rPr>
          <w:rFonts w:asciiTheme="majorHAnsi" w:hAnsiTheme="majorHAnsi"/>
          <w:sz w:val="24"/>
          <w:szCs w:val="24"/>
        </w:rPr>
        <w:t>-18.5892X</w:t>
      </w:r>
      <w:r>
        <w:rPr>
          <w:rFonts w:asciiTheme="majorHAnsi" w:hAnsiTheme="majorHAnsi"/>
          <w:sz w:val="24"/>
          <w:szCs w:val="24"/>
          <w:vertAlign w:val="subscript"/>
        </w:rPr>
        <w:t>5</w:t>
      </w:r>
      <w:r>
        <w:rPr>
          <w:rFonts w:asciiTheme="majorHAnsi" w:hAnsiTheme="majorHAnsi"/>
          <w:sz w:val="24"/>
          <w:szCs w:val="24"/>
        </w:rPr>
        <w:t>+58.0295X</w:t>
      </w:r>
      <w:r>
        <w:rPr>
          <w:rFonts w:asciiTheme="majorHAnsi" w:hAnsiTheme="majorHAnsi"/>
          <w:sz w:val="24"/>
          <w:szCs w:val="24"/>
          <w:vertAlign w:val="subscript"/>
        </w:rPr>
        <w:t>6</w:t>
      </w:r>
    </w:p>
    <w:p w:rsidR="0090381C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E91F68">
        <w:rPr>
          <w:rFonts w:asciiTheme="majorHAnsi" w:hAnsiTheme="majorHAnsi"/>
          <w:b/>
          <w:sz w:val="24"/>
          <w:szCs w:val="24"/>
          <w:highlight w:val="yellow"/>
        </w:rPr>
        <w:t>3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E91F68" w:rsidRDefault="00E91F68" w:rsidP="0090381C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 w:rsidR="00222EA1">
        <w:rPr>
          <w:rFonts w:asciiTheme="majorHAnsi" w:hAnsiTheme="majorHAnsi"/>
          <w:sz w:val="24"/>
          <w:szCs w:val="24"/>
          <w:vertAlign w:val="subscript"/>
        </w:rPr>
        <w:t>1</w:t>
      </w:r>
      <w:r w:rsidR="00222EA1">
        <w:rPr>
          <w:rFonts w:asciiTheme="majorHAnsi" w:hAnsiTheme="majorHAnsi"/>
          <w:sz w:val="24"/>
          <w:szCs w:val="24"/>
        </w:rPr>
        <w:t>=</w:t>
      </w:r>
      <w:r w:rsidR="00222EA1" w:rsidRPr="00222EA1">
        <w:rPr>
          <w:rFonts w:asciiTheme="majorHAnsi" w:hAnsiTheme="majorHAnsi"/>
          <w:sz w:val="24"/>
          <w:szCs w:val="24"/>
        </w:rPr>
        <w:t xml:space="preserve"> </w:t>
      </w:r>
      <w:r w:rsidR="00222EA1">
        <w:rPr>
          <w:rFonts w:asciiTheme="majorHAnsi" w:hAnsiTheme="majorHAnsi"/>
          <w:sz w:val="24"/>
          <w:szCs w:val="24"/>
        </w:rPr>
        <w:t>β</w:t>
      </w:r>
      <w:r w:rsidR="00222EA1">
        <w:rPr>
          <w:rFonts w:asciiTheme="majorHAnsi" w:hAnsiTheme="majorHAnsi"/>
          <w:sz w:val="24"/>
          <w:szCs w:val="24"/>
          <w:vertAlign w:val="subscript"/>
        </w:rPr>
        <w:t>2</w:t>
      </w:r>
      <w:r w:rsidR="00222EA1">
        <w:rPr>
          <w:rFonts w:asciiTheme="majorHAnsi" w:hAnsiTheme="majorHAnsi"/>
          <w:sz w:val="24"/>
          <w:szCs w:val="24"/>
        </w:rPr>
        <w:t>=</w:t>
      </w:r>
      <w:r w:rsidR="00222EA1" w:rsidRPr="00222EA1">
        <w:rPr>
          <w:rFonts w:asciiTheme="majorHAnsi" w:hAnsiTheme="majorHAnsi"/>
          <w:sz w:val="24"/>
          <w:szCs w:val="24"/>
        </w:rPr>
        <w:t xml:space="preserve"> </w:t>
      </w:r>
      <w:r w:rsidR="00222EA1">
        <w:rPr>
          <w:rFonts w:asciiTheme="majorHAnsi" w:hAnsiTheme="majorHAnsi"/>
          <w:sz w:val="24"/>
          <w:szCs w:val="24"/>
        </w:rPr>
        <w:t>β</w:t>
      </w:r>
      <w:r w:rsidR="00222EA1">
        <w:rPr>
          <w:rFonts w:asciiTheme="majorHAnsi" w:hAnsiTheme="majorHAnsi"/>
          <w:sz w:val="24"/>
          <w:szCs w:val="24"/>
          <w:vertAlign w:val="subscript"/>
        </w:rPr>
        <w:t>3</w:t>
      </w:r>
      <w:r w:rsidR="00222EA1">
        <w:rPr>
          <w:rFonts w:asciiTheme="majorHAnsi" w:hAnsiTheme="majorHAnsi"/>
          <w:sz w:val="24"/>
          <w:szCs w:val="24"/>
        </w:rPr>
        <w:t>=</w:t>
      </w:r>
      <w:r w:rsidR="00222EA1" w:rsidRPr="00222EA1">
        <w:rPr>
          <w:rFonts w:asciiTheme="majorHAnsi" w:hAnsiTheme="majorHAnsi"/>
          <w:sz w:val="24"/>
          <w:szCs w:val="24"/>
        </w:rPr>
        <w:t xml:space="preserve"> </w:t>
      </w:r>
      <w:r w:rsidR="00222EA1">
        <w:rPr>
          <w:rFonts w:asciiTheme="majorHAnsi" w:hAnsiTheme="majorHAnsi"/>
          <w:sz w:val="24"/>
          <w:szCs w:val="24"/>
        </w:rPr>
        <w:t>β</w:t>
      </w:r>
      <w:r w:rsidR="00222EA1">
        <w:rPr>
          <w:rFonts w:asciiTheme="majorHAnsi" w:hAnsiTheme="majorHAnsi"/>
          <w:sz w:val="24"/>
          <w:szCs w:val="24"/>
          <w:vertAlign w:val="subscript"/>
        </w:rPr>
        <w:t>4</w:t>
      </w:r>
      <w:r w:rsidR="00222EA1">
        <w:rPr>
          <w:rFonts w:asciiTheme="majorHAnsi" w:hAnsiTheme="majorHAnsi"/>
          <w:sz w:val="24"/>
          <w:szCs w:val="24"/>
        </w:rPr>
        <w:t>=</w:t>
      </w:r>
      <w:r w:rsidR="00222EA1" w:rsidRPr="00222EA1">
        <w:rPr>
          <w:rFonts w:asciiTheme="majorHAnsi" w:hAnsiTheme="majorHAnsi"/>
          <w:sz w:val="24"/>
          <w:szCs w:val="24"/>
        </w:rPr>
        <w:t xml:space="preserve"> </w:t>
      </w:r>
      <w:r w:rsidR="00222EA1">
        <w:rPr>
          <w:rFonts w:asciiTheme="majorHAnsi" w:hAnsiTheme="majorHAnsi"/>
          <w:sz w:val="24"/>
          <w:szCs w:val="24"/>
        </w:rPr>
        <w:t>β</w:t>
      </w:r>
      <w:r w:rsidR="00222EA1">
        <w:rPr>
          <w:rFonts w:asciiTheme="majorHAnsi" w:hAnsiTheme="majorHAnsi"/>
          <w:sz w:val="24"/>
          <w:szCs w:val="24"/>
          <w:vertAlign w:val="subscript"/>
        </w:rPr>
        <w:t>5</w:t>
      </w:r>
      <w:r w:rsidR="00222EA1">
        <w:rPr>
          <w:rFonts w:asciiTheme="majorHAnsi" w:hAnsiTheme="majorHAnsi"/>
          <w:sz w:val="24"/>
          <w:szCs w:val="24"/>
        </w:rPr>
        <w:t>=</w:t>
      </w:r>
      <w:r w:rsidR="00222EA1" w:rsidRPr="00222EA1">
        <w:rPr>
          <w:rFonts w:asciiTheme="majorHAnsi" w:hAnsiTheme="majorHAnsi"/>
          <w:sz w:val="24"/>
          <w:szCs w:val="24"/>
        </w:rPr>
        <w:t xml:space="preserve"> </w:t>
      </w:r>
      <w:r w:rsidR="00222EA1">
        <w:rPr>
          <w:rFonts w:asciiTheme="majorHAnsi" w:hAnsiTheme="majorHAnsi"/>
          <w:sz w:val="24"/>
          <w:szCs w:val="24"/>
        </w:rPr>
        <w:t>β</w:t>
      </w:r>
      <w:r w:rsidR="00222EA1">
        <w:rPr>
          <w:rFonts w:asciiTheme="majorHAnsi" w:hAnsiTheme="majorHAnsi"/>
          <w:sz w:val="24"/>
          <w:szCs w:val="24"/>
          <w:vertAlign w:val="subscript"/>
        </w:rPr>
        <w:t>6</w:t>
      </w:r>
      <w:r w:rsidR="00222EA1">
        <w:rPr>
          <w:rFonts w:asciiTheme="majorHAnsi" w:hAnsiTheme="majorHAnsi"/>
          <w:sz w:val="24"/>
          <w:szCs w:val="24"/>
        </w:rPr>
        <w:t>=0</w:t>
      </w:r>
    </w:p>
    <w:p w:rsidR="00222EA1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</w:t>
      </w:r>
      <w:r w:rsidRPr="00222EA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β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>≠</w:t>
      </w:r>
      <w:r w:rsidRPr="00222EA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β</w:t>
      </w:r>
      <w:r>
        <w:rPr>
          <w:rFonts w:asciiTheme="majorHAnsi" w:hAnsiTheme="majorHAnsi"/>
          <w:sz w:val="24"/>
          <w:szCs w:val="24"/>
          <w:vertAlign w:val="subscript"/>
        </w:rPr>
        <w:t>2</w:t>
      </w:r>
      <w:r>
        <w:rPr>
          <w:rFonts w:asciiTheme="majorHAnsi" w:hAnsiTheme="majorHAnsi"/>
          <w:sz w:val="24"/>
          <w:szCs w:val="24"/>
        </w:rPr>
        <w:t>≠</w:t>
      </w:r>
      <w:r w:rsidRPr="00222EA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β</w:t>
      </w:r>
      <w:r>
        <w:rPr>
          <w:rFonts w:asciiTheme="majorHAnsi" w:hAnsiTheme="majorHAnsi"/>
          <w:sz w:val="24"/>
          <w:szCs w:val="24"/>
          <w:vertAlign w:val="subscript"/>
        </w:rPr>
        <w:t>3</w:t>
      </w:r>
      <w:r>
        <w:rPr>
          <w:rFonts w:asciiTheme="majorHAnsi" w:hAnsiTheme="majorHAnsi"/>
          <w:sz w:val="24"/>
          <w:szCs w:val="24"/>
        </w:rPr>
        <w:t>≠</w:t>
      </w:r>
      <w:r w:rsidRPr="00222EA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β</w:t>
      </w:r>
      <w:r>
        <w:rPr>
          <w:rFonts w:asciiTheme="majorHAnsi" w:hAnsiTheme="majorHAnsi"/>
          <w:sz w:val="24"/>
          <w:szCs w:val="24"/>
          <w:vertAlign w:val="subscript"/>
        </w:rPr>
        <w:t>4</w:t>
      </w:r>
      <w:r>
        <w:rPr>
          <w:rFonts w:asciiTheme="majorHAnsi" w:hAnsiTheme="majorHAnsi"/>
          <w:sz w:val="24"/>
          <w:szCs w:val="24"/>
        </w:rPr>
        <w:t>≠</w:t>
      </w:r>
      <w:r w:rsidRPr="00222EA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β</w:t>
      </w:r>
      <w:r>
        <w:rPr>
          <w:rFonts w:asciiTheme="majorHAnsi" w:hAnsiTheme="majorHAnsi"/>
          <w:sz w:val="24"/>
          <w:szCs w:val="24"/>
          <w:vertAlign w:val="subscript"/>
        </w:rPr>
        <w:t>5</w:t>
      </w:r>
      <w:r>
        <w:rPr>
          <w:rFonts w:asciiTheme="majorHAnsi" w:hAnsiTheme="majorHAnsi"/>
          <w:sz w:val="24"/>
          <w:szCs w:val="24"/>
        </w:rPr>
        <w:t>≠</w:t>
      </w:r>
      <w:r w:rsidRPr="00222EA1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β</w:t>
      </w:r>
      <w:r>
        <w:rPr>
          <w:rFonts w:asciiTheme="majorHAnsi" w:hAnsiTheme="majorHAnsi"/>
          <w:sz w:val="24"/>
          <w:szCs w:val="24"/>
          <w:vertAlign w:val="subscript"/>
        </w:rPr>
        <w:t>6</w:t>
      </w:r>
      <w:r>
        <w:rPr>
          <w:rFonts w:asciiTheme="majorHAnsi" w:hAnsiTheme="majorHAnsi"/>
          <w:sz w:val="24"/>
          <w:szCs w:val="24"/>
        </w:rPr>
        <w:t>≠0</w:t>
      </w:r>
    </w:p>
    <w:p w:rsidR="00222EA1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α=0.05</w:t>
      </w:r>
    </w:p>
    <w:p w:rsidR="00222EA1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Test Statistic of F=3.572</w:t>
      </w:r>
    </w:p>
    <w:p w:rsidR="00222EA1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P-value=0.003</w:t>
      </w:r>
    </w:p>
    <w:p w:rsidR="00E91F68" w:rsidRDefault="00222EA1" w:rsidP="0090381C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Since 0.003 &lt; 0.05 (P-value &lt; Significance level), it falls in the rejection region. Therefore, reject the null hypothesis and conclude that there is significant evidence of relationship between the average P/E Ratio and given independent variables.</w:t>
      </w: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222EA1">
        <w:rPr>
          <w:rFonts w:asciiTheme="majorHAnsi" w:hAnsiTheme="majorHAnsi"/>
          <w:b/>
          <w:sz w:val="24"/>
          <w:szCs w:val="24"/>
          <w:highlight w:val="yellow"/>
        </w:rPr>
        <w:t>4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222EA1" w:rsidRDefault="00222EA1" w:rsidP="0090381C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Six t-tests are performed and the results are as follows:</w:t>
      </w:r>
    </w:p>
    <w:p w:rsidR="00723F7C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>=0</w:t>
      </w:r>
      <w:r>
        <w:rPr>
          <w:rFonts w:asciiTheme="majorHAnsi" w:hAnsiTheme="majorHAnsi"/>
          <w:sz w:val="24"/>
          <w:szCs w:val="24"/>
        </w:rPr>
        <w:tab/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1</w:t>
      </w:r>
      <w:r>
        <w:rPr>
          <w:rFonts w:asciiTheme="majorHAnsi" w:hAnsiTheme="majorHAnsi"/>
          <w:sz w:val="24"/>
          <w:szCs w:val="24"/>
        </w:rPr>
        <w:t>≠0</w:t>
      </w:r>
      <w:r>
        <w:rPr>
          <w:rFonts w:asciiTheme="majorHAnsi" w:hAnsiTheme="majorHAnsi"/>
          <w:sz w:val="24"/>
          <w:szCs w:val="24"/>
        </w:rPr>
        <w:tab/>
        <w:t>p-value=0.585</w:t>
      </w:r>
      <w:r>
        <w:rPr>
          <w:rFonts w:asciiTheme="majorHAnsi" w:hAnsiTheme="majorHAnsi"/>
          <w:sz w:val="24"/>
          <w:szCs w:val="24"/>
        </w:rPr>
        <w:tab/>
        <w:t>&gt;</w:t>
      </w:r>
      <w:r>
        <w:rPr>
          <w:rFonts w:asciiTheme="majorHAnsi" w:hAnsiTheme="majorHAnsi"/>
          <w:sz w:val="24"/>
          <w:szCs w:val="24"/>
        </w:rPr>
        <w:tab/>
        <w:t>0.05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Fail to Reject</w:t>
      </w:r>
      <w:r w:rsidRPr="00222EA1">
        <w:rPr>
          <w:rFonts w:asciiTheme="majorHAnsi" w:hAnsiTheme="majorHAnsi"/>
          <w:sz w:val="24"/>
          <w:szCs w:val="24"/>
        </w:rPr>
        <w:t xml:space="preserve"> </w:t>
      </w:r>
    </w:p>
    <w:p w:rsidR="00723F7C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2</w:t>
      </w:r>
      <w:r>
        <w:rPr>
          <w:rFonts w:asciiTheme="majorHAnsi" w:hAnsiTheme="majorHAnsi"/>
          <w:sz w:val="24"/>
          <w:szCs w:val="24"/>
        </w:rPr>
        <w:t>=0</w:t>
      </w:r>
      <w:r>
        <w:rPr>
          <w:rFonts w:asciiTheme="majorHAnsi" w:hAnsiTheme="majorHAnsi"/>
          <w:sz w:val="24"/>
          <w:szCs w:val="24"/>
        </w:rPr>
        <w:tab/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2</w:t>
      </w:r>
      <w:r>
        <w:rPr>
          <w:rFonts w:asciiTheme="majorHAnsi" w:hAnsiTheme="majorHAnsi"/>
          <w:sz w:val="24"/>
          <w:szCs w:val="24"/>
        </w:rPr>
        <w:t>≠0</w:t>
      </w:r>
      <w:r>
        <w:rPr>
          <w:rFonts w:asciiTheme="majorHAnsi" w:hAnsiTheme="majorHAnsi"/>
          <w:sz w:val="24"/>
          <w:szCs w:val="24"/>
        </w:rPr>
        <w:tab/>
        <w:t>p-value=0.564</w:t>
      </w:r>
      <w:r>
        <w:rPr>
          <w:rFonts w:asciiTheme="majorHAnsi" w:hAnsiTheme="majorHAnsi"/>
          <w:sz w:val="24"/>
          <w:szCs w:val="24"/>
        </w:rPr>
        <w:tab/>
        <w:t>&gt;</w:t>
      </w:r>
      <w:r>
        <w:rPr>
          <w:rFonts w:asciiTheme="majorHAnsi" w:hAnsiTheme="majorHAnsi"/>
          <w:sz w:val="24"/>
          <w:szCs w:val="24"/>
        </w:rPr>
        <w:tab/>
        <w:t>0.05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Fail to Reject</w:t>
      </w:r>
      <w:r w:rsidRPr="00222EA1">
        <w:rPr>
          <w:rFonts w:asciiTheme="majorHAnsi" w:hAnsiTheme="majorHAnsi"/>
          <w:sz w:val="24"/>
          <w:szCs w:val="24"/>
        </w:rPr>
        <w:t xml:space="preserve"> </w:t>
      </w:r>
    </w:p>
    <w:p w:rsidR="00723F7C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3</w:t>
      </w:r>
      <w:r>
        <w:rPr>
          <w:rFonts w:asciiTheme="majorHAnsi" w:hAnsiTheme="majorHAnsi"/>
          <w:sz w:val="24"/>
          <w:szCs w:val="24"/>
        </w:rPr>
        <w:t>=0</w:t>
      </w:r>
      <w:r>
        <w:rPr>
          <w:rFonts w:asciiTheme="majorHAnsi" w:hAnsiTheme="majorHAnsi"/>
          <w:sz w:val="24"/>
          <w:szCs w:val="24"/>
        </w:rPr>
        <w:tab/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3</w:t>
      </w:r>
      <w:r>
        <w:rPr>
          <w:rFonts w:asciiTheme="majorHAnsi" w:hAnsiTheme="majorHAnsi"/>
          <w:sz w:val="24"/>
          <w:szCs w:val="24"/>
        </w:rPr>
        <w:t>≠0</w:t>
      </w:r>
      <w:r>
        <w:rPr>
          <w:rFonts w:asciiTheme="majorHAnsi" w:hAnsiTheme="majorHAnsi"/>
          <w:sz w:val="24"/>
          <w:szCs w:val="24"/>
        </w:rPr>
        <w:tab/>
        <w:t>p-value=0.597</w:t>
      </w:r>
      <w:r>
        <w:rPr>
          <w:rFonts w:asciiTheme="majorHAnsi" w:hAnsiTheme="majorHAnsi"/>
          <w:sz w:val="24"/>
          <w:szCs w:val="24"/>
        </w:rPr>
        <w:tab/>
        <w:t>&gt;</w:t>
      </w:r>
      <w:r>
        <w:rPr>
          <w:rFonts w:asciiTheme="majorHAnsi" w:hAnsiTheme="majorHAnsi"/>
          <w:sz w:val="24"/>
          <w:szCs w:val="24"/>
        </w:rPr>
        <w:tab/>
        <w:t>0.05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Fail to Reject</w:t>
      </w:r>
      <w:r w:rsidRPr="00222EA1">
        <w:rPr>
          <w:rFonts w:asciiTheme="majorHAnsi" w:hAnsiTheme="majorHAnsi"/>
          <w:sz w:val="24"/>
          <w:szCs w:val="24"/>
        </w:rPr>
        <w:t xml:space="preserve"> </w:t>
      </w:r>
    </w:p>
    <w:p w:rsidR="00222EA1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4</w:t>
      </w:r>
      <w:r>
        <w:rPr>
          <w:rFonts w:asciiTheme="majorHAnsi" w:hAnsiTheme="majorHAnsi"/>
          <w:sz w:val="24"/>
          <w:szCs w:val="24"/>
        </w:rPr>
        <w:t>=0</w:t>
      </w:r>
      <w:r>
        <w:rPr>
          <w:rFonts w:asciiTheme="majorHAnsi" w:hAnsiTheme="majorHAnsi"/>
          <w:sz w:val="24"/>
          <w:szCs w:val="24"/>
        </w:rPr>
        <w:tab/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4</w:t>
      </w:r>
      <w:r>
        <w:rPr>
          <w:rFonts w:asciiTheme="majorHAnsi" w:hAnsiTheme="majorHAnsi"/>
          <w:sz w:val="24"/>
          <w:szCs w:val="24"/>
        </w:rPr>
        <w:t>≠0</w:t>
      </w:r>
      <w:r>
        <w:rPr>
          <w:rFonts w:asciiTheme="majorHAnsi" w:hAnsiTheme="majorHAnsi"/>
          <w:sz w:val="24"/>
          <w:szCs w:val="24"/>
        </w:rPr>
        <w:tab/>
        <w:t>p-value=0.000</w:t>
      </w:r>
      <w:r>
        <w:rPr>
          <w:rFonts w:asciiTheme="majorHAnsi" w:hAnsiTheme="majorHAnsi"/>
          <w:sz w:val="24"/>
          <w:szCs w:val="24"/>
        </w:rPr>
        <w:tab/>
        <w:t>&lt;</w:t>
      </w:r>
      <w:r>
        <w:rPr>
          <w:rFonts w:asciiTheme="majorHAnsi" w:hAnsiTheme="majorHAnsi"/>
          <w:sz w:val="24"/>
          <w:szCs w:val="24"/>
        </w:rPr>
        <w:tab/>
        <w:t>0.05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Reject</w:t>
      </w:r>
      <w:r w:rsidRPr="00222EA1">
        <w:rPr>
          <w:rFonts w:asciiTheme="majorHAnsi" w:hAnsiTheme="majorHAnsi"/>
          <w:sz w:val="24"/>
          <w:szCs w:val="24"/>
        </w:rPr>
        <w:t xml:space="preserve"> </w:t>
      </w:r>
    </w:p>
    <w:p w:rsidR="00723F7C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5</w:t>
      </w:r>
      <w:r>
        <w:rPr>
          <w:rFonts w:asciiTheme="majorHAnsi" w:hAnsiTheme="majorHAnsi"/>
          <w:sz w:val="24"/>
          <w:szCs w:val="24"/>
        </w:rPr>
        <w:t>=0</w:t>
      </w:r>
      <w:r>
        <w:rPr>
          <w:rFonts w:asciiTheme="majorHAnsi" w:hAnsiTheme="majorHAnsi"/>
          <w:sz w:val="24"/>
          <w:szCs w:val="24"/>
        </w:rPr>
        <w:tab/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5</w:t>
      </w:r>
      <w:r>
        <w:rPr>
          <w:rFonts w:asciiTheme="majorHAnsi" w:hAnsiTheme="majorHAnsi"/>
          <w:sz w:val="24"/>
          <w:szCs w:val="24"/>
        </w:rPr>
        <w:t>≠0</w:t>
      </w:r>
      <w:r>
        <w:rPr>
          <w:rFonts w:asciiTheme="majorHAnsi" w:hAnsiTheme="majorHAnsi"/>
          <w:sz w:val="24"/>
          <w:szCs w:val="24"/>
        </w:rPr>
        <w:tab/>
        <w:t>p-value=0.004</w:t>
      </w:r>
      <w:r>
        <w:rPr>
          <w:rFonts w:asciiTheme="majorHAnsi" w:hAnsiTheme="majorHAnsi"/>
          <w:sz w:val="24"/>
          <w:szCs w:val="24"/>
        </w:rPr>
        <w:tab/>
        <w:t>&lt;</w:t>
      </w:r>
      <w:r>
        <w:rPr>
          <w:rFonts w:asciiTheme="majorHAnsi" w:hAnsiTheme="majorHAnsi"/>
          <w:sz w:val="24"/>
          <w:szCs w:val="24"/>
        </w:rPr>
        <w:tab/>
        <w:t>0.05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  <w:t>Reject</w:t>
      </w:r>
      <w:r w:rsidRPr="00222EA1">
        <w:rPr>
          <w:rFonts w:asciiTheme="majorHAnsi" w:hAnsiTheme="majorHAnsi"/>
          <w:sz w:val="24"/>
          <w:szCs w:val="24"/>
        </w:rPr>
        <w:t xml:space="preserve"> </w:t>
      </w:r>
    </w:p>
    <w:p w:rsidR="00222EA1" w:rsidRDefault="00222EA1" w:rsidP="00222EA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6</w:t>
      </w:r>
      <w:r>
        <w:rPr>
          <w:rFonts w:asciiTheme="majorHAnsi" w:hAnsiTheme="majorHAnsi"/>
          <w:sz w:val="24"/>
          <w:szCs w:val="24"/>
        </w:rPr>
        <w:t>=0</w:t>
      </w:r>
      <w:r>
        <w:rPr>
          <w:rFonts w:asciiTheme="majorHAnsi" w:hAnsiTheme="majorHAnsi"/>
          <w:sz w:val="24"/>
          <w:szCs w:val="24"/>
        </w:rPr>
        <w:tab/>
        <w:t>H</w:t>
      </w:r>
      <w:r>
        <w:rPr>
          <w:rFonts w:asciiTheme="majorHAnsi" w:hAnsiTheme="majorHAnsi"/>
          <w:sz w:val="24"/>
          <w:szCs w:val="24"/>
          <w:vertAlign w:val="subscript"/>
        </w:rPr>
        <w:t>a</w:t>
      </w:r>
      <w:r>
        <w:rPr>
          <w:rFonts w:asciiTheme="majorHAnsi" w:hAnsiTheme="majorHAnsi"/>
          <w:sz w:val="24"/>
          <w:szCs w:val="24"/>
        </w:rPr>
        <w:t>:β</w:t>
      </w:r>
      <w:r>
        <w:rPr>
          <w:rFonts w:asciiTheme="majorHAnsi" w:hAnsiTheme="majorHAnsi"/>
          <w:sz w:val="24"/>
          <w:szCs w:val="24"/>
          <w:vertAlign w:val="subscript"/>
        </w:rPr>
        <w:t>6</w:t>
      </w:r>
      <w:r>
        <w:rPr>
          <w:rFonts w:asciiTheme="majorHAnsi" w:hAnsiTheme="majorHAnsi"/>
          <w:sz w:val="24"/>
          <w:szCs w:val="24"/>
        </w:rPr>
        <w:t>≠0</w:t>
      </w:r>
      <w:r>
        <w:rPr>
          <w:rFonts w:asciiTheme="majorHAnsi" w:hAnsiTheme="majorHAnsi"/>
          <w:sz w:val="24"/>
          <w:szCs w:val="24"/>
        </w:rPr>
        <w:tab/>
        <w:t>p-value=0.003</w:t>
      </w:r>
      <w:r>
        <w:rPr>
          <w:rFonts w:asciiTheme="majorHAnsi" w:hAnsiTheme="majorHAnsi"/>
          <w:sz w:val="24"/>
          <w:szCs w:val="24"/>
        </w:rPr>
        <w:tab/>
        <w:t>&lt;</w:t>
      </w:r>
      <w:r w:rsidR="00723F7C">
        <w:rPr>
          <w:rFonts w:asciiTheme="majorHAnsi" w:hAnsiTheme="majorHAnsi"/>
          <w:sz w:val="24"/>
          <w:szCs w:val="24"/>
        </w:rPr>
        <w:tab/>
        <w:t>0.05</w:t>
      </w:r>
      <w:r w:rsidR="00723F7C">
        <w:rPr>
          <w:rFonts w:asciiTheme="majorHAnsi" w:hAnsiTheme="majorHAnsi"/>
          <w:sz w:val="24"/>
          <w:szCs w:val="24"/>
        </w:rPr>
        <w:tab/>
      </w:r>
      <w:r w:rsidR="00723F7C"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>Reject</w:t>
      </w:r>
    </w:p>
    <w:p w:rsidR="00222EA1" w:rsidRDefault="00723F7C" w:rsidP="00723F7C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 six t-tests suggest Earnings Per Share, Average Yield, and Dividends Per Share should be kept and the other three variables (</w:t>
      </w:r>
      <w:r w:rsidRPr="00E91F68">
        <w:rPr>
          <w:rFonts w:asciiTheme="majorHAnsi" w:hAnsiTheme="majorHAnsi"/>
          <w:sz w:val="24"/>
          <w:szCs w:val="24"/>
        </w:rPr>
        <w:t>Total Revenues</w:t>
      </w:r>
      <w:r>
        <w:rPr>
          <w:rFonts w:asciiTheme="majorHAnsi" w:hAnsiTheme="majorHAnsi"/>
          <w:sz w:val="24"/>
          <w:szCs w:val="24"/>
        </w:rPr>
        <w:t xml:space="preserve">, </w:t>
      </w:r>
      <w:r w:rsidRPr="00E91F68">
        <w:rPr>
          <w:rFonts w:asciiTheme="majorHAnsi" w:hAnsiTheme="majorHAnsi"/>
          <w:sz w:val="24"/>
          <w:szCs w:val="24"/>
        </w:rPr>
        <w:t>Total Assets</w:t>
      </w:r>
      <w:r>
        <w:rPr>
          <w:rFonts w:asciiTheme="majorHAnsi" w:hAnsiTheme="majorHAnsi"/>
          <w:sz w:val="24"/>
          <w:szCs w:val="24"/>
        </w:rPr>
        <w:t>, and Return on Equity) thrown out. If tests are conducted on six betas, each at α=0.05, then if all the β parameters (except β</w:t>
      </w:r>
      <w:r>
        <w:rPr>
          <w:rFonts w:asciiTheme="majorHAnsi" w:hAnsiTheme="majorHAnsi"/>
          <w:sz w:val="24"/>
          <w:szCs w:val="24"/>
          <w:vertAlign w:val="subscript"/>
        </w:rPr>
        <w:t>o</w:t>
      </w:r>
      <w:r>
        <w:rPr>
          <w:rFonts w:asciiTheme="majorHAnsi" w:hAnsiTheme="majorHAnsi"/>
          <w:sz w:val="24"/>
          <w:szCs w:val="24"/>
        </w:rPr>
        <w:t>) are equal to 0. Reject the null hypothesis at least once and conclude that some β parameter differs from 0.</w:t>
      </w:r>
    </w:p>
    <w:p w:rsidR="00222EA1" w:rsidRPr="00222EA1" w:rsidRDefault="00222EA1" w:rsidP="0090381C">
      <w:pPr>
        <w:rPr>
          <w:rFonts w:asciiTheme="majorHAnsi" w:hAnsiTheme="majorHAnsi"/>
          <w:sz w:val="24"/>
          <w:szCs w:val="24"/>
        </w:rPr>
      </w:pPr>
    </w:p>
    <w:p w:rsidR="0090381C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</w:t>
      </w:r>
      <w:r w:rsidR="00723F7C">
        <w:rPr>
          <w:rFonts w:asciiTheme="majorHAnsi" w:hAnsiTheme="majorHAnsi"/>
          <w:b/>
          <w:sz w:val="24"/>
          <w:szCs w:val="24"/>
          <w:highlight w:val="yellow"/>
        </w:rPr>
        <w:t>5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</w:t>
      </w:r>
    </w:p>
    <w:p w:rsidR="0047673C" w:rsidRDefault="0047673C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coefficient of determination is also an important measure. It is shown as </w:t>
      </w:r>
      <w:r w:rsidRPr="0047673C">
        <w:rPr>
          <w:rFonts w:asciiTheme="majorHAnsi" w:hAnsiTheme="majorHAnsi"/>
          <w:sz w:val="24"/>
          <w:szCs w:val="24"/>
        </w:rPr>
        <w:t>R Square</w:t>
      </w:r>
      <w:r>
        <w:rPr>
          <w:rFonts w:asciiTheme="majorHAnsi" w:hAnsiTheme="majorHAnsi"/>
          <w:sz w:val="24"/>
          <w:szCs w:val="24"/>
        </w:rPr>
        <w:t xml:space="preserve"> in the Excel output. The adjusted coefficient of determination has been adjusted to take into account the sample size and the number of independent variables. This is shown as </w:t>
      </w:r>
      <w:r w:rsidRPr="0047673C">
        <w:rPr>
          <w:rFonts w:asciiTheme="majorHAnsi" w:hAnsiTheme="majorHAnsi"/>
          <w:sz w:val="24"/>
          <w:szCs w:val="24"/>
        </w:rPr>
        <w:t>Adjusted R Square</w:t>
      </w:r>
      <w:r>
        <w:rPr>
          <w:rFonts w:asciiTheme="majorHAnsi" w:hAnsiTheme="majorHAnsi"/>
          <w:sz w:val="24"/>
          <w:szCs w:val="24"/>
        </w:rPr>
        <w:t xml:space="preserve"> in the Excel output. The coefficient of determination gives the percent of the average P/E Ratio variation accounted for by the model.</w:t>
      </w:r>
    </w:p>
    <w:p w:rsidR="0047673C" w:rsidRDefault="0047673C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47673C">
        <w:rPr>
          <w:rFonts w:asciiTheme="majorHAnsi" w:hAnsiTheme="majorHAnsi"/>
          <w:sz w:val="24"/>
          <w:szCs w:val="24"/>
        </w:rPr>
        <w:lastRenderedPageBreak/>
        <w:t>R Square</w:t>
      </w:r>
      <w:r>
        <w:rPr>
          <w:rFonts w:asciiTheme="majorHAnsi" w:hAnsiTheme="majorHAnsi"/>
          <w:sz w:val="24"/>
          <w:szCs w:val="24"/>
        </w:rPr>
        <w:t>=0.187</w:t>
      </w:r>
    </w:p>
    <w:p w:rsidR="0047673C" w:rsidRDefault="0047673C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47673C">
        <w:rPr>
          <w:rFonts w:asciiTheme="majorHAnsi" w:hAnsiTheme="majorHAnsi"/>
          <w:sz w:val="24"/>
          <w:szCs w:val="24"/>
        </w:rPr>
        <w:t>Adjusted R Square</w:t>
      </w:r>
      <w:r>
        <w:rPr>
          <w:rFonts w:asciiTheme="majorHAnsi" w:hAnsiTheme="majorHAnsi"/>
          <w:sz w:val="24"/>
          <w:szCs w:val="24"/>
        </w:rPr>
        <w:t>=0.135</w:t>
      </w:r>
    </w:p>
    <w:p w:rsidR="0047673C" w:rsidRPr="0047673C" w:rsidRDefault="0047673C" w:rsidP="0090381C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47673C" w:rsidRPr="0047673C" w:rsidSect="009B51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8E6" w:rsidRDefault="009308E6" w:rsidP="00707A1A">
      <w:pPr>
        <w:spacing w:after="0" w:line="240" w:lineRule="auto"/>
      </w:pPr>
      <w:r>
        <w:separator/>
      </w:r>
    </w:p>
  </w:endnote>
  <w:endnote w:type="continuationSeparator" w:id="1">
    <w:p w:rsidR="009308E6" w:rsidRDefault="009308E6" w:rsidP="0070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8E6" w:rsidRDefault="009308E6" w:rsidP="00707A1A">
      <w:pPr>
        <w:spacing w:after="0" w:line="240" w:lineRule="auto"/>
      </w:pPr>
      <w:r>
        <w:separator/>
      </w:r>
    </w:p>
  </w:footnote>
  <w:footnote w:type="continuationSeparator" w:id="1">
    <w:p w:rsidR="009308E6" w:rsidRDefault="009308E6" w:rsidP="0070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935" w:rsidRDefault="00331935">
    <w:pPr>
      <w:pStyle w:val="Header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949CD"/>
    <w:multiLevelType w:val="hybridMultilevel"/>
    <w:tmpl w:val="5A362CB2"/>
    <w:lvl w:ilvl="0" w:tplc="FADEB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9B0794"/>
    <w:multiLevelType w:val="hybridMultilevel"/>
    <w:tmpl w:val="633E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50892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A2255"/>
    <w:multiLevelType w:val="hybridMultilevel"/>
    <w:tmpl w:val="CD3C024C"/>
    <w:lvl w:ilvl="0" w:tplc="BFF6D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EC681B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7038A"/>
    <w:multiLevelType w:val="hybridMultilevel"/>
    <w:tmpl w:val="FB162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B348E"/>
    <w:multiLevelType w:val="hybridMultilevel"/>
    <w:tmpl w:val="DBC83B64"/>
    <w:lvl w:ilvl="0" w:tplc="34226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7A1A"/>
    <w:rsid w:val="00033569"/>
    <w:rsid w:val="0005272A"/>
    <w:rsid w:val="00054C20"/>
    <w:rsid w:val="00061214"/>
    <w:rsid w:val="00131203"/>
    <w:rsid w:val="001C575B"/>
    <w:rsid w:val="00222EA1"/>
    <w:rsid w:val="00231D1F"/>
    <w:rsid w:val="00237DE2"/>
    <w:rsid w:val="00270001"/>
    <w:rsid w:val="002E7311"/>
    <w:rsid w:val="00304449"/>
    <w:rsid w:val="00331935"/>
    <w:rsid w:val="003F3799"/>
    <w:rsid w:val="0047673C"/>
    <w:rsid w:val="00485318"/>
    <w:rsid w:val="00496650"/>
    <w:rsid w:val="00497D34"/>
    <w:rsid w:val="00587C97"/>
    <w:rsid w:val="005F1843"/>
    <w:rsid w:val="006372AF"/>
    <w:rsid w:val="00681323"/>
    <w:rsid w:val="00707A1A"/>
    <w:rsid w:val="00723F7C"/>
    <w:rsid w:val="007B4841"/>
    <w:rsid w:val="007B7B69"/>
    <w:rsid w:val="00800A89"/>
    <w:rsid w:val="008C27BA"/>
    <w:rsid w:val="0090381C"/>
    <w:rsid w:val="009308E6"/>
    <w:rsid w:val="00975046"/>
    <w:rsid w:val="009A329F"/>
    <w:rsid w:val="009A791B"/>
    <w:rsid w:val="009B51B5"/>
    <w:rsid w:val="009F2C66"/>
    <w:rsid w:val="00AB41DC"/>
    <w:rsid w:val="00AB4E46"/>
    <w:rsid w:val="00B034B7"/>
    <w:rsid w:val="00BA3171"/>
    <w:rsid w:val="00C21B31"/>
    <w:rsid w:val="00C713D9"/>
    <w:rsid w:val="00CB7DB8"/>
    <w:rsid w:val="00D70DCB"/>
    <w:rsid w:val="00E91F68"/>
    <w:rsid w:val="00EC2D94"/>
    <w:rsid w:val="00ED18F1"/>
    <w:rsid w:val="00F76829"/>
    <w:rsid w:val="00F84B8D"/>
    <w:rsid w:val="00FF2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1A"/>
  </w:style>
  <w:style w:type="paragraph" w:styleId="Footer">
    <w:name w:val="footer"/>
    <w:basedOn w:val="Normal"/>
    <w:link w:val="Foot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1A"/>
  </w:style>
  <w:style w:type="paragraph" w:styleId="ListParagraph">
    <w:name w:val="List Paragraph"/>
    <w:basedOn w:val="Normal"/>
    <w:uiPriority w:val="34"/>
    <w:qFormat/>
    <w:rsid w:val="00AB41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D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9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San Antonio</Company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UTSA</dc:creator>
  <cp:lastModifiedBy>Exploring</cp:lastModifiedBy>
  <cp:revision>5</cp:revision>
  <cp:lastPrinted>2012-09-11T20:02:00Z</cp:lastPrinted>
  <dcterms:created xsi:type="dcterms:W3CDTF">2020-03-29T23:34:00Z</dcterms:created>
  <dcterms:modified xsi:type="dcterms:W3CDTF">2020-03-30T06:06:00Z</dcterms:modified>
</cp:coreProperties>
</file>